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00" w:rsidRPr="00CE2E00" w:rsidRDefault="00CE2E00" w:rsidP="00CE2E00">
      <w:pPr>
        <w:rPr>
          <w:rFonts w:ascii="Century Gothic" w:hAnsi="Century Gothic"/>
          <w:b/>
        </w:rPr>
      </w:pPr>
      <w:r w:rsidRPr="00CE2E00">
        <w:rPr>
          <w:rFonts w:ascii="Century Gothic" w:hAnsi="Century Gothic"/>
          <w:b/>
        </w:rPr>
        <w:t xml:space="preserve">Rubric for Interpersonal </w:t>
      </w:r>
      <w:r w:rsidRPr="00CE2E00">
        <w:rPr>
          <w:rFonts w:ascii="Century Gothic" w:hAnsi="Century Gothic"/>
          <w:b/>
        </w:rPr>
        <w:t>Advice Column</w:t>
      </w:r>
      <w:r w:rsidRPr="00CE2E00">
        <w:rPr>
          <w:rFonts w:ascii="Century Gothic" w:hAnsi="Century Gothic"/>
          <w:b/>
        </w:rPr>
        <w:tab/>
      </w:r>
      <w:r w:rsidRPr="00CE2E00">
        <w:rPr>
          <w:rFonts w:ascii="Century Gothic" w:hAnsi="Century Gothic"/>
          <w:b/>
        </w:rPr>
        <w:tab/>
      </w:r>
      <w:r w:rsidRPr="00CE2E00">
        <w:rPr>
          <w:rFonts w:ascii="Century Gothic" w:hAnsi="Century Gothic"/>
          <w:b/>
        </w:rPr>
        <w:tab/>
      </w:r>
      <w:r w:rsidRPr="00CE2E00">
        <w:rPr>
          <w:rFonts w:ascii="Century Gothic" w:hAnsi="Century Gothic"/>
        </w:rPr>
        <w:tab/>
        <w:t>Name:</w:t>
      </w:r>
    </w:p>
    <w:p w:rsidR="00CE2E00" w:rsidRPr="00CE2E00" w:rsidRDefault="00CE2E00" w:rsidP="00CE2E00">
      <w:pPr>
        <w:rPr>
          <w:rFonts w:ascii="Century Gothic" w:hAnsi="Century Gothic"/>
          <w:color w:val="000000" w:themeColor="text1"/>
        </w:rPr>
      </w:pPr>
      <w:r w:rsidRPr="00CE2E00">
        <w:rPr>
          <w:rFonts w:ascii="Century Gothic" w:hAnsi="Century Gothic"/>
        </w:rPr>
        <w:t xml:space="preserve">Learning Goal: </w:t>
      </w:r>
      <w:r w:rsidRPr="00CE2E00">
        <w:rPr>
          <w:rFonts w:ascii="Century Gothic" w:hAnsi="Century Gothic"/>
          <w:color w:val="000000" w:themeColor="text1"/>
        </w:rPr>
        <w:t>Exchange information, questions, and ideas while recognizing the perspective of other’s</w:t>
      </w:r>
    </w:p>
    <w:tbl>
      <w:tblPr>
        <w:tblStyle w:val="TableGrid"/>
        <w:tblW w:w="0" w:type="auto"/>
        <w:tblLook w:val="04A0" w:firstRow="1" w:lastRow="0" w:firstColumn="1" w:lastColumn="0" w:noHBand="0" w:noVBand="1"/>
      </w:tblPr>
      <w:tblGrid>
        <w:gridCol w:w="2203"/>
        <w:gridCol w:w="2203"/>
        <w:gridCol w:w="2203"/>
        <w:gridCol w:w="2203"/>
        <w:gridCol w:w="2204"/>
      </w:tblGrid>
      <w:tr w:rsidR="00CE2E00" w:rsidRPr="00CE2E00" w:rsidTr="00244927">
        <w:tc>
          <w:tcPr>
            <w:tcW w:w="2203" w:type="dxa"/>
          </w:tcPr>
          <w:p w:rsidR="00CE2E00" w:rsidRPr="00CE2E00" w:rsidRDefault="00CE2E00" w:rsidP="00244927">
            <w:pPr>
              <w:rPr>
                <w:rFonts w:ascii="Century Gothic" w:hAnsi="Century Gothic"/>
                <w:b/>
              </w:rPr>
            </w:pPr>
            <w:r w:rsidRPr="00CE2E00">
              <w:rPr>
                <w:rFonts w:ascii="Century Gothic" w:hAnsi="Century Gothic"/>
                <w:b/>
              </w:rPr>
              <w:t>Learning Goal</w:t>
            </w:r>
          </w:p>
        </w:tc>
        <w:tc>
          <w:tcPr>
            <w:tcW w:w="2203" w:type="dxa"/>
          </w:tcPr>
          <w:p w:rsidR="00CE2E00" w:rsidRPr="00CE2E00" w:rsidRDefault="00CE2E00" w:rsidP="00244927">
            <w:pPr>
              <w:rPr>
                <w:rFonts w:ascii="Century Gothic" w:hAnsi="Century Gothic"/>
                <w:b/>
              </w:rPr>
            </w:pPr>
            <w:r w:rsidRPr="00CE2E00">
              <w:rPr>
                <w:rFonts w:ascii="Century Gothic" w:hAnsi="Century Gothic"/>
                <w:b/>
              </w:rPr>
              <w:t>Four</w:t>
            </w:r>
          </w:p>
        </w:tc>
        <w:tc>
          <w:tcPr>
            <w:tcW w:w="2203" w:type="dxa"/>
          </w:tcPr>
          <w:p w:rsidR="00CE2E00" w:rsidRPr="00CE2E00" w:rsidRDefault="00CE2E00" w:rsidP="00244927">
            <w:pPr>
              <w:rPr>
                <w:rFonts w:ascii="Century Gothic" w:hAnsi="Century Gothic"/>
                <w:b/>
              </w:rPr>
            </w:pPr>
            <w:r w:rsidRPr="00CE2E00">
              <w:rPr>
                <w:rFonts w:ascii="Century Gothic" w:hAnsi="Century Gothic"/>
                <w:b/>
              </w:rPr>
              <w:t>Three</w:t>
            </w:r>
          </w:p>
        </w:tc>
        <w:tc>
          <w:tcPr>
            <w:tcW w:w="2203" w:type="dxa"/>
          </w:tcPr>
          <w:p w:rsidR="00CE2E00" w:rsidRPr="00CE2E00" w:rsidRDefault="00CE2E00" w:rsidP="00244927">
            <w:pPr>
              <w:rPr>
                <w:rFonts w:ascii="Century Gothic" w:hAnsi="Century Gothic"/>
                <w:b/>
              </w:rPr>
            </w:pPr>
            <w:r w:rsidRPr="00CE2E00">
              <w:rPr>
                <w:rFonts w:ascii="Century Gothic" w:hAnsi="Century Gothic"/>
                <w:b/>
              </w:rPr>
              <w:t>Two</w:t>
            </w:r>
          </w:p>
        </w:tc>
        <w:tc>
          <w:tcPr>
            <w:tcW w:w="2204" w:type="dxa"/>
          </w:tcPr>
          <w:p w:rsidR="00CE2E00" w:rsidRPr="00CE2E00" w:rsidRDefault="00CE2E00" w:rsidP="00244927">
            <w:pPr>
              <w:rPr>
                <w:rFonts w:ascii="Century Gothic" w:hAnsi="Century Gothic"/>
                <w:b/>
              </w:rPr>
            </w:pPr>
            <w:r w:rsidRPr="00CE2E00">
              <w:rPr>
                <w:rFonts w:ascii="Century Gothic" w:hAnsi="Century Gothic"/>
                <w:b/>
              </w:rPr>
              <w:t>One</w:t>
            </w:r>
          </w:p>
        </w:tc>
      </w:tr>
      <w:tr w:rsidR="00CE2E00" w:rsidRPr="00CE2E00" w:rsidTr="00244927">
        <w:tc>
          <w:tcPr>
            <w:tcW w:w="2203" w:type="dxa"/>
          </w:tcPr>
          <w:p w:rsidR="00CE2E00" w:rsidRPr="00CE2E00" w:rsidRDefault="00CE2E00" w:rsidP="00CE2E00">
            <w:pPr>
              <w:rPr>
                <w:rFonts w:ascii="Century Gothic" w:hAnsi="Century Gothic"/>
                <w:i/>
              </w:rPr>
            </w:pPr>
            <w:r w:rsidRPr="00CE2E00">
              <w:rPr>
                <w:rFonts w:ascii="Century Gothic" w:hAnsi="Century Gothic"/>
                <w:i/>
              </w:rPr>
              <w:t>Student</w:t>
            </w:r>
          </w:p>
          <w:p w:rsidR="00CE2E00" w:rsidRPr="00CE2E00" w:rsidRDefault="00CE2E00" w:rsidP="00CE2E00">
            <w:pPr>
              <w:rPr>
                <w:rFonts w:ascii="Century Gothic" w:hAnsi="Century Gothic"/>
                <w:i/>
              </w:rPr>
            </w:pPr>
            <w:r w:rsidRPr="00CE2E00">
              <w:rPr>
                <w:rFonts w:ascii="Century Gothic" w:hAnsi="Century Gothic"/>
                <w:i/>
              </w:rPr>
              <w:t>communicate</w:t>
            </w:r>
            <w:r w:rsidRPr="00CE2E00">
              <w:rPr>
                <w:rFonts w:ascii="Century Gothic" w:hAnsi="Century Gothic"/>
                <w:i/>
              </w:rPr>
              <w:t>s</w:t>
            </w:r>
            <w:r w:rsidRPr="00CE2E00">
              <w:rPr>
                <w:rFonts w:ascii="Century Gothic" w:hAnsi="Century Gothic"/>
                <w:i/>
              </w:rPr>
              <w:t xml:space="preserve"> information and ideas with respect to differing perspectives</w:t>
            </w:r>
          </w:p>
        </w:tc>
        <w:tc>
          <w:tcPr>
            <w:tcW w:w="2203" w:type="dxa"/>
          </w:tcPr>
          <w:p w:rsidR="00CE2E00" w:rsidRPr="00CE2E00" w:rsidRDefault="00CE2E00" w:rsidP="00CE2E00">
            <w:pPr>
              <w:rPr>
                <w:rFonts w:ascii="Century Gothic" w:hAnsi="Century Gothic"/>
              </w:rPr>
            </w:pPr>
            <w:r w:rsidRPr="00CE2E00">
              <w:rPr>
                <w:rFonts w:ascii="Century Gothic" w:hAnsi="Century Gothic"/>
              </w:rPr>
              <w:t xml:space="preserve">A writing piece </w:t>
            </w:r>
            <w:r w:rsidRPr="00CE2E00">
              <w:rPr>
                <w:rFonts w:ascii="Century Gothic" w:hAnsi="Century Gothic"/>
              </w:rPr>
              <w:t>communicates accurate and informed solutions that make use of sources both inside and outside of class and applies them to real life interpersonal problems</w:t>
            </w:r>
          </w:p>
        </w:tc>
        <w:tc>
          <w:tcPr>
            <w:tcW w:w="2203" w:type="dxa"/>
          </w:tcPr>
          <w:p w:rsidR="00CE2E00" w:rsidRPr="00CE2E00" w:rsidRDefault="00CE2E00" w:rsidP="00CE2E00">
            <w:pPr>
              <w:rPr>
                <w:rFonts w:ascii="Century Gothic" w:hAnsi="Century Gothic"/>
              </w:rPr>
            </w:pPr>
            <w:r w:rsidRPr="00CE2E00">
              <w:rPr>
                <w:rFonts w:ascii="Century Gothic" w:hAnsi="Century Gothic"/>
              </w:rPr>
              <w:t xml:space="preserve">A </w:t>
            </w:r>
            <w:r w:rsidRPr="00CE2E00">
              <w:rPr>
                <w:rFonts w:ascii="Century Gothic" w:hAnsi="Century Gothic"/>
              </w:rPr>
              <w:t>writing piece</w:t>
            </w:r>
            <w:r w:rsidRPr="00CE2E00">
              <w:rPr>
                <w:rFonts w:ascii="Century Gothic" w:hAnsi="Century Gothic"/>
              </w:rPr>
              <w:t xml:space="preserve"> communicates accurate and informed solutions to real life interpersonal problems</w:t>
            </w:r>
          </w:p>
        </w:tc>
        <w:tc>
          <w:tcPr>
            <w:tcW w:w="2203" w:type="dxa"/>
          </w:tcPr>
          <w:p w:rsidR="00CE2E00" w:rsidRPr="00CE2E00" w:rsidRDefault="00CE2E00" w:rsidP="00244927">
            <w:pPr>
              <w:rPr>
                <w:rFonts w:ascii="Century Gothic" w:hAnsi="Century Gothic"/>
              </w:rPr>
            </w:pPr>
            <w:r w:rsidRPr="00CE2E00">
              <w:rPr>
                <w:rFonts w:ascii="Century Gothic" w:hAnsi="Century Gothic"/>
              </w:rPr>
              <w:t>A writing piece</w:t>
            </w:r>
            <w:r w:rsidRPr="00CE2E00">
              <w:rPr>
                <w:rFonts w:ascii="Century Gothic" w:hAnsi="Century Gothic"/>
              </w:rPr>
              <w:t xml:space="preserve"> attempts to communicate accurate solutions to real life interpersonal problems</w:t>
            </w:r>
          </w:p>
          <w:p w:rsidR="00CE2E00" w:rsidRPr="00CE2E00" w:rsidRDefault="00CE2E00" w:rsidP="00244927">
            <w:pPr>
              <w:rPr>
                <w:rFonts w:ascii="Century Gothic" w:hAnsi="Century Gothic"/>
              </w:rPr>
            </w:pPr>
          </w:p>
          <w:p w:rsidR="00CE2E00" w:rsidRPr="00CE2E00" w:rsidRDefault="00CE2E00" w:rsidP="00244927">
            <w:pPr>
              <w:rPr>
                <w:rFonts w:ascii="Century Gothic" w:hAnsi="Century Gothic"/>
              </w:rPr>
            </w:pPr>
            <w:r w:rsidRPr="00CE2E00">
              <w:rPr>
                <w:rFonts w:ascii="Century Gothic" w:hAnsi="Century Gothic"/>
              </w:rPr>
              <w:t>Information can be confused or hard to follow due to organization or presentation style</w:t>
            </w:r>
          </w:p>
        </w:tc>
        <w:tc>
          <w:tcPr>
            <w:tcW w:w="2204" w:type="dxa"/>
          </w:tcPr>
          <w:p w:rsidR="00CE2E00" w:rsidRPr="00CE2E00" w:rsidRDefault="00CE2E00" w:rsidP="00244927">
            <w:pPr>
              <w:rPr>
                <w:rFonts w:ascii="Century Gothic" w:hAnsi="Century Gothic"/>
              </w:rPr>
            </w:pPr>
            <w:r w:rsidRPr="00CE2E00">
              <w:rPr>
                <w:rFonts w:ascii="Century Gothic" w:hAnsi="Century Gothic"/>
              </w:rPr>
              <w:t xml:space="preserve">A </w:t>
            </w:r>
            <w:r w:rsidRPr="00CE2E00">
              <w:rPr>
                <w:rFonts w:ascii="Century Gothic" w:hAnsi="Century Gothic"/>
              </w:rPr>
              <w:t>writing piece</w:t>
            </w:r>
            <w:r w:rsidRPr="00CE2E00">
              <w:rPr>
                <w:rFonts w:ascii="Century Gothic" w:hAnsi="Century Gothic"/>
              </w:rPr>
              <w:t xml:space="preserve"> communicates solutions to real life interpersonal problems</w:t>
            </w:r>
          </w:p>
          <w:p w:rsidR="00CE2E00" w:rsidRPr="00CE2E00" w:rsidRDefault="00CE2E00" w:rsidP="00244927">
            <w:pPr>
              <w:rPr>
                <w:rFonts w:ascii="Century Gothic" w:hAnsi="Century Gothic"/>
              </w:rPr>
            </w:pPr>
          </w:p>
          <w:p w:rsidR="00CE2E00" w:rsidRPr="00CE2E00" w:rsidRDefault="00CE2E00" w:rsidP="00244927">
            <w:pPr>
              <w:rPr>
                <w:rFonts w:ascii="Century Gothic" w:hAnsi="Century Gothic"/>
              </w:rPr>
            </w:pPr>
            <w:r w:rsidRPr="00CE2E00">
              <w:rPr>
                <w:rFonts w:ascii="Century Gothic" w:hAnsi="Century Gothic"/>
              </w:rPr>
              <w:t>Interpersonal communication theory does not inform the solutions presented</w:t>
            </w:r>
          </w:p>
        </w:tc>
      </w:tr>
    </w:tbl>
    <w:p w:rsidR="00CE2E00" w:rsidRPr="00CE2E00" w:rsidRDefault="00CE2E00" w:rsidP="00CE2E00">
      <w:pPr>
        <w:rPr>
          <w:rFonts w:ascii="Century Gothic" w:hAnsi="Century Gothic"/>
        </w:rPr>
      </w:pPr>
    </w:p>
    <w:p w:rsidR="00CE2E00" w:rsidRPr="00CE2E00" w:rsidRDefault="00CE2E00" w:rsidP="00CE2E00">
      <w:pPr>
        <w:rPr>
          <w:rFonts w:ascii="Century Gothic" w:hAnsi="Century Gothic"/>
        </w:rPr>
      </w:pPr>
      <w:r w:rsidRPr="00CE2E00">
        <w:rPr>
          <w:rFonts w:ascii="Century Gothic" w:hAnsi="Century Gothic"/>
        </w:rPr>
        <w:t xml:space="preserve">I believe my group </w:t>
      </w:r>
      <w:r>
        <w:rPr>
          <w:rFonts w:ascii="Century Gothic" w:hAnsi="Century Gothic"/>
        </w:rPr>
        <w:t xml:space="preserve">earned </w:t>
      </w:r>
      <w:proofErr w:type="gramStart"/>
      <w:r>
        <w:rPr>
          <w:rFonts w:ascii="Century Gothic" w:hAnsi="Century Gothic"/>
        </w:rPr>
        <w:t>a(</w:t>
      </w:r>
      <w:proofErr w:type="gramEnd"/>
      <w:r>
        <w:rPr>
          <w:rFonts w:ascii="Century Gothic" w:hAnsi="Century Gothic"/>
        </w:rPr>
        <w:t>n)</w:t>
      </w:r>
      <w:r>
        <w:rPr>
          <w:rFonts w:ascii="Century Gothic" w:hAnsi="Century Gothic"/>
        </w:rPr>
        <w:tab/>
        <w:t>4</w:t>
      </w:r>
      <w:r>
        <w:rPr>
          <w:rFonts w:ascii="Century Gothic" w:hAnsi="Century Gothic"/>
        </w:rPr>
        <w:tab/>
        <w:t>3.5</w:t>
      </w:r>
      <w:r>
        <w:rPr>
          <w:rFonts w:ascii="Century Gothic" w:hAnsi="Century Gothic"/>
        </w:rPr>
        <w:tab/>
        <w:t>3</w:t>
      </w:r>
      <w:r>
        <w:rPr>
          <w:rFonts w:ascii="Century Gothic" w:hAnsi="Century Gothic"/>
        </w:rPr>
        <w:tab/>
        <w:t>2.5</w:t>
      </w:r>
      <w:r>
        <w:rPr>
          <w:rFonts w:ascii="Century Gothic" w:hAnsi="Century Gothic"/>
        </w:rPr>
        <w:tab/>
        <w:t>2</w:t>
      </w:r>
      <w:r>
        <w:rPr>
          <w:rFonts w:ascii="Century Gothic" w:hAnsi="Century Gothic"/>
        </w:rPr>
        <w:tab/>
        <w:t>1.5</w:t>
      </w:r>
      <w:r>
        <w:rPr>
          <w:rFonts w:ascii="Century Gothic" w:hAnsi="Century Gothic"/>
        </w:rPr>
        <w:tab/>
        <w:t xml:space="preserve">1    </w:t>
      </w:r>
      <w:r w:rsidRPr="00CE2E00">
        <w:rPr>
          <w:rFonts w:ascii="Century Gothic" w:hAnsi="Century Gothic"/>
        </w:rPr>
        <w:t>.5</w:t>
      </w:r>
      <w:r w:rsidRPr="00CE2E00">
        <w:rPr>
          <w:rFonts w:ascii="Century Gothic" w:hAnsi="Century Gothic"/>
        </w:rPr>
        <w:t xml:space="preserve">       </w:t>
      </w:r>
      <w:r w:rsidRPr="00CE2E00">
        <w:rPr>
          <w:rFonts w:ascii="Century Gothic" w:hAnsi="Century Gothic"/>
        </w:rPr>
        <w:t>0</w:t>
      </w:r>
    </w:p>
    <w:p w:rsidR="00CE2E00" w:rsidRPr="00CE2E00" w:rsidRDefault="00CE2E00" w:rsidP="00CE2E00">
      <w:pPr>
        <w:rPr>
          <w:rFonts w:ascii="Century Gothic" w:hAnsi="Century Gothic"/>
        </w:rPr>
      </w:pPr>
      <w:r w:rsidRPr="00CE2E00">
        <w:rPr>
          <w:rFonts w:ascii="Century Gothic" w:hAnsi="Century Gothic"/>
        </w:rPr>
        <w:t>The support I have for this decision is….</w:t>
      </w:r>
    </w:p>
    <w:p w:rsidR="0068554E" w:rsidRPr="00CE2E00" w:rsidRDefault="0068554E">
      <w:pPr>
        <w:rPr>
          <w:rFonts w:ascii="Century Gothic" w:hAnsi="Century Gothic"/>
        </w:rPr>
      </w:pPr>
    </w:p>
    <w:p w:rsidR="00CE2E00" w:rsidRPr="00CE2E00" w:rsidRDefault="00CE2E00" w:rsidP="00CE2E00">
      <w:pPr>
        <w:rPr>
          <w:rFonts w:ascii="Century Gothic" w:hAnsi="Century Gothic"/>
          <w:color w:val="000000" w:themeColor="text1"/>
        </w:rPr>
      </w:pPr>
      <w:r w:rsidRPr="00CE2E00">
        <w:rPr>
          <w:rFonts w:ascii="Century Gothic" w:hAnsi="Century Gothic"/>
        </w:rPr>
        <w:t>Learning Goal:</w:t>
      </w:r>
      <w:r w:rsidRPr="00CE2E00">
        <w:t xml:space="preserve"> </w:t>
      </w:r>
      <w:r w:rsidRPr="00CE2E00">
        <w:rPr>
          <w:rFonts w:ascii="Century Gothic" w:hAnsi="Century Gothic"/>
          <w:color w:val="000000" w:themeColor="text1"/>
        </w:rPr>
        <w:t>Follow and apply the writing process to write effectively in various forms and types of writing</w:t>
      </w:r>
    </w:p>
    <w:tbl>
      <w:tblPr>
        <w:tblStyle w:val="TableGrid"/>
        <w:tblW w:w="0" w:type="auto"/>
        <w:tblLook w:val="04A0" w:firstRow="1" w:lastRow="0" w:firstColumn="1" w:lastColumn="0" w:noHBand="0" w:noVBand="1"/>
      </w:tblPr>
      <w:tblGrid>
        <w:gridCol w:w="1909"/>
        <w:gridCol w:w="1981"/>
        <w:gridCol w:w="1908"/>
        <w:gridCol w:w="1869"/>
        <w:gridCol w:w="1909"/>
      </w:tblGrid>
      <w:tr w:rsidR="00CE2E00" w:rsidRPr="00CE2E00" w:rsidTr="00CE2E00">
        <w:tc>
          <w:tcPr>
            <w:tcW w:w="1909" w:type="dxa"/>
          </w:tcPr>
          <w:p w:rsidR="00CE2E00" w:rsidRPr="00CE2E00" w:rsidRDefault="00CE2E00" w:rsidP="00244927">
            <w:pPr>
              <w:rPr>
                <w:rFonts w:ascii="Century Gothic" w:hAnsi="Century Gothic"/>
                <w:b/>
              </w:rPr>
            </w:pPr>
            <w:r w:rsidRPr="00CE2E00">
              <w:rPr>
                <w:rFonts w:ascii="Century Gothic" w:hAnsi="Century Gothic"/>
                <w:b/>
              </w:rPr>
              <w:t>Learning Goal</w:t>
            </w:r>
          </w:p>
        </w:tc>
        <w:tc>
          <w:tcPr>
            <w:tcW w:w="1981" w:type="dxa"/>
          </w:tcPr>
          <w:p w:rsidR="00CE2E00" w:rsidRPr="00CE2E00" w:rsidRDefault="00CE2E00" w:rsidP="00244927">
            <w:pPr>
              <w:rPr>
                <w:rFonts w:ascii="Century Gothic" w:hAnsi="Century Gothic"/>
                <w:b/>
              </w:rPr>
            </w:pPr>
            <w:r w:rsidRPr="00CE2E00">
              <w:rPr>
                <w:rFonts w:ascii="Century Gothic" w:hAnsi="Century Gothic"/>
                <w:b/>
              </w:rPr>
              <w:t>Four</w:t>
            </w:r>
          </w:p>
        </w:tc>
        <w:tc>
          <w:tcPr>
            <w:tcW w:w="1908" w:type="dxa"/>
          </w:tcPr>
          <w:p w:rsidR="00CE2E00" w:rsidRPr="00CE2E00" w:rsidRDefault="00CE2E00" w:rsidP="00244927">
            <w:pPr>
              <w:rPr>
                <w:rFonts w:ascii="Century Gothic" w:hAnsi="Century Gothic"/>
                <w:b/>
              </w:rPr>
            </w:pPr>
            <w:r w:rsidRPr="00CE2E00">
              <w:rPr>
                <w:rFonts w:ascii="Century Gothic" w:hAnsi="Century Gothic"/>
                <w:b/>
              </w:rPr>
              <w:t>Three</w:t>
            </w:r>
          </w:p>
        </w:tc>
        <w:tc>
          <w:tcPr>
            <w:tcW w:w="1869" w:type="dxa"/>
          </w:tcPr>
          <w:p w:rsidR="00CE2E00" w:rsidRPr="00CE2E00" w:rsidRDefault="00CE2E00" w:rsidP="00244927">
            <w:pPr>
              <w:rPr>
                <w:rFonts w:ascii="Century Gothic" w:hAnsi="Century Gothic"/>
                <w:b/>
              </w:rPr>
            </w:pPr>
            <w:r w:rsidRPr="00CE2E00">
              <w:rPr>
                <w:rFonts w:ascii="Century Gothic" w:hAnsi="Century Gothic"/>
                <w:b/>
              </w:rPr>
              <w:t>Two</w:t>
            </w:r>
          </w:p>
        </w:tc>
        <w:tc>
          <w:tcPr>
            <w:tcW w:w="1909" w:type="dxa"/>
          </w:tcPr>
          <w:p w:rsidR="00CE2E00" w:rsidRPr="00CE2E00" w:rsidRDefault="00CE2E00" w:rsidP="00244927">
            <w:pPr>
              <w:rPr>
                <w:rFonts w:ascii="Century Gothic" w:hAnsi="Century Gothic"/>
                <w:b/>
              </w:rPr>
            </w:pPr>
            <w:r w:rsidRPr="00CE2E00">
              <w:rPr>
                <w:rFonts w:ascii="Century Gothic" w:hAnsi="Century Gothic"/>
                <w:b/>
              </w:rPr>
              <w:t>One</w:t>
            </w:r>
          </w:p>
        </w:tc>
      </w:tr>
      <w:tr w:rsidR="00CE2E00" w:rsidRPr="00CE2E00" w:rsidTr="00CE2E00">
        <w:tc>
          <w:tcPr>
            <w:tcW w:w="1909" w:type="dxa"/>
          </w:tcPr>
          <w:p w:rsidR="00CE2E00" w:rsidRPr="00CE2E00" w:rsidRDefault="00CE2E00" w:rsidP="00244927">
            <w:pPr>
              <w:rPr>
                <w:rFonts w:ascii="Century Gothic" w:hAnsi="Century Gothic"/>
                <w:i/>
              </w:rPr>
            </w:pPr>
            <w:r w:rsidRPr="00CE2E00">
              <w:rPr>
                <w:rFonts w:ascii="Century Gothic" w:hAnsi="Century Gothic"/>
                <w:i/>
              </w:rPr>
              <w:t xml:space="preserve">Student applies the writing process to write an informational advice column. </w:t>
            </w:r>
          </w:p>
        </w:tc>
        <w:tc>
          <w:tcPr>
            <w:tcW w:w="1981" w:type="dxa"/>
          </w:tcPr>
          <w:p w:rsidR="00CE2E00" w:rsidRPr="00CE2E00" w:rsidRDefault="00CE2E00" w:rsidP="00CE2E00">
            <w:pPr>
              <w:rPr>
                <w:rFonts w:ascii="Century Gothic" w:hAnsi="Century Gothic"/>
              </w:rPr>
            </w:pPr>
            <w:r w:rsidRPr="00CE2E00">
              <w:rPr>
                <w:rFonts w:ascii="Century Gothic" w:hAnsi="Century Gothic"/>
              </w:rPr>
              <w:t xml:space="preserve">The writing process is followed with evidence of </w:t>
            </w:r>
            <w:r w:rsidRPr="00CE2E00">
              <w:rPr>
                <w:rFonts w:ascii="Century Gothic" w:hAnsi="Century Gothic"/>
              </w:rPr>
              <w:t xml:space="preserve">multiple </w:t>
            </w:r>
            <w:r w:rsidRPr="00CE2E00">
              <w:rPr>
                <w:rFonts w:ascii="Century Gothic" w:hAnsi="Century Gothic"/>
              </w:rPr>
              <w:t>revisions</w:t>
            </w:r>
          </w:p>
          <w:p w:rsidR="00CE2E00" w:rsidRPr="00CE2E00" w:rsidRDefault="00CE2E00" w:rsidP="00CE2E00">
            <w:pPr>
              <w:rPr>
                <w:rFonts w:ascii="Century Gothic" w:hAnsi="Century Gothic"/>
              </w:rPr>
            </w:pPr>
          </w:p>
          <w:p w:rsidR="00CE2E00" w:rsidRPr="00CE2E00" w:rsidRDefault="00CE2E00" w:rsidP="00CE2E00">
            <w:pPr>
              <w:rPr>
                <w:rFonts w:ascii="Century Gothic" w:hAnsi="Century Gothic"/>
              </w:rPr>
            </w:pPr>
            <w:r w:rsidRPr="00CE2E00">
              <w:rPr>
                <w:rFonts w:ascii="Century Gothic" w:hAnsi="Century Gothic"/>
              </w:rPr>
              <w:t>The informational piece is in the correct format</w:t>
            </w:r>
            <w:r w:rsidRPr="00CE2E00">
              <w:rPr>
                <w:rFonts w:ascii="Century Gothic" w:hAnsi="Century Gothic"/>
              </w:rPr>
              <w:t xml:space="preserve"> with an organization and structure that aids in the reader’s understanding</w:t>
            </w:r>
          </w:p>
        </w:tc>
        <w:tc>
          <w:tcPr>
            <w:tcW w:w="1908" w:type="dxa"/>
          </w:tcPr>
          <w:p w:rsidR="00CE2E00" w:rsidRPr="00CE2E00" w:rsidRDefault="00CE2E00" w:rsidP="00244927">
            <w:pPr>
              <w:rPr>
                <w:rFonts w:ascii="Century Gothic" w:hAnsi="Century Gothic"/>
              </w:rPr>
            </w:pPr>
            <w:r w:rsidRPr="00CE2E00">
              <w:rPr>
                <w:rFonts w:ascii="Century Gothic" w:hAnsi="Century Gothic"/>
              </w:rPr>
              <w:t>The writing process is followed with evidence of revisions</w:t>
            </w:r>
          </w:p>
          <w:p w:rsidR="00CE2E00" w:rsidRPr="00CE2E00" w:rsidRDefault="00CE2E00" w:rsidP="00244927">
            <w:pPr>
              <w:rPr>
                <w:rFonts w:ascii="Century Gothic" w:hAnsi="Century Gothic"/>
              </w:rPr>
            </w:pPr>
          </w:p>
          <w:p w:rsidR="00CE2E00" w:rsidRPr="00CE2E00" w:rsidRDefault="00CE2E00" w:rsidP="00244927">
            <w:pPr>
              <w:rPr>
                <w:rFonts w:ascii="Century Gothic" w:hAnsi="Century Gothic"/>
              </w:rPr>
            </w:pPr>
            <w:r w:rsidRPr="00CE2E00">
              <w:rPr>
                <w:rFonts w:ascii="Century Gothic" w:hAnsi="Century Gothic"/>
              </w:rPr>
              <w:t>The informational piece is in the correct format</w:t>
            </w:r>
          </w:p>
        </w:tc>
        <w:tc>
          <w:tcPr>
            <w:tcW w:w="1869" w:type="dxa"/>
          </w:tcPr>
          <w:p w:rsidR="00CE2E00" w:rsidRPr="00CE2E00" w:rsidRDefault="00CE2E00" w:rsidP="00CE2E00">
            <w:pPr>
              <w:rPr>
                <w:rFonts w:ascii="Century Gothic" w:hAnsi="Century Gothic"/>
              </w:rPr>
            </w:pPr>
            <w:r w:rsidRPr="00CE2E00">
              <w:rPr>
                <w:rFonts w:ascii="Century Gothic" w:hAnsi="Century Gothic"/>
              </w:rPr>
              <w:t>The writing process is attempted (i.e. minimal or no revisions)</w:t>
            </w:r>
          </w:p>
          <w:p w:rsidR="00CE2E00" w:rsidRPr="00CE2E00" w:rsidRDefault="00CE2E00" w:rsidP="00CE2E00">
            <w:pPr>
              <w:rPr>
                <w:rFonts w:ascii="Century Gothic" w:hAnsi="Century Gothic"/>
              </w:rPr>
            </w:pPr>
          </w:p>
          <w:p w:rsidR="00CE2E00" w:rsidRPr="00CE2E00" w:rsidRDefault="00CE2E00" w:rsidP="00CE2E00">
            <w:pPr>
              <w:rPr>
                <w:rFonts w:ascii="Century Gothic" w:hAnsi="Century Gothic"/>
              </w:rPr>
            </w:pPr>
            <w:r w:rsidRPr="00CE2E00">
              <w:rPr>
                <w:rFonts w:ascii="Century Gothic" w:hAnsi="Century Gothic"/>
              </w:rPr>
              <w:t>Th</w:t>
            </w:r>
            <w:r w:rsidRPr="00CE2E00">
              <w:rPr>
                <w:rFonts w:ascii="Century Gothic" w:hAnsi="Century Gothic"/>
              </w:rPr>
              <w:t>e</w:t>
            </w:r>
            <w:r w:rsidRPr="00CE2E00">
              <w:rPr>
                <w:rFonts w:ascii="Century Gothic" w:hAnsi="Century Gothic"/>
              </w:rPr>
              <w:t xml:space="preserve"> piece</w:t>
            </w:r>
            <w:r w:rsidRPr="00CE2E00">
              <w:rPr>
                <w:rFonts w:ascii="Century Gothic" w:hAnsi="Century Gothic"/>
              </w:rPr>
              <w:t xml:space="preserve"> attempts to inform, but relies heavily on opinion</w:t>
            </w:r>
            <w:r w:rsidRPr="00CE2E00">
              <w:rPr>
                <w:rFonts w:ascii="Century Gothic" w:hAnsi="Century Gothic"/>
              </w:rPr>
              <w:t xml:space="preserve"> </w:t>
            </w:r>
          </w:p>
          <w:p w:rsidR="00CE2E00" w:rsidRPr="00CE2E00" w:rsidRDefault="00CE2E00" w:rsidP="00CE2E00">
            <w:pPr>
              <w:rPr>
                <w:rFonts w:ascii="Century Gothic" w:hAnsi="Century Gothic"/>
              </w:rPr>
            </w:pPr>
          </w:p>
          <w:p w:rsidR="00CE2E00" w:rsidRPr="00CE2E00" w:rsidRDefault="00CE2E00" w:rsidP="00CE2E00">
            <w:pPr>
              <w:rPr>
                <w:rFonts w:ascii="Century Gothic" w:hAnsi="Century Gothic"/>
              </w:rPr>
            </w:pPr>
            <w:r w:rsidRPr="00CE2E00">
              <w:rPr>
                <w:rFonts w:ascii="Century Gothic" w:hAnsi="Century Gothic"/>
              </w:rPr>
              <w:t>The format causes some confusion with organization or structure</w:t>
            </w:r>
          </w:p>
        </w:tc>
        <w:tc>
          <w:tcPr>
            <w:tcW w:w="1909" w:type="dxa"/>
          </w:tcPr>
          <w:p w:rsidR="00CE2E00" w:rsidRPr="00CE2E00" w:rsidRDefault="00CE2E00" w:rsidP="00CE2E00">
            <w:pPr>
              <w:rPr>
                <w:rFonts w:ascii="Century Gothic" w:hAnsi="Century Gothic"/>
              </w:rPr>
            </w:pPr>
            <w:r w:rsidRPr="00CE2E00">
              <w:rPr>
                <w:rFonts w:ascii="Century Gothic" w:hAnsi="Century Gothic"/>
              </w:rPr>
              <w:t xml:space="preserve">The writing process is </w:t>
            </w:r>
            <w:r w:rsidRPr="00CE2E00">
              <w:rPr>
                <w:rFonts w:ascii="Century Gothic" w:hAnsi="Century Gothic"/>
              </w:rPr>
              <w:t>not followed with only one step reaching completion</w:t>
            </w:r>
          </w:p>
          <w:p w:rsidR="00CE2E00" w:rsidRPr="00CE2E00" w:rsidRDefault="00CE2E00" w:rsidP="00CE2E00">
            <w:pPr>
              <w:rPr>
                <w:rFonts w:ascii="Century Gothic" w:hAnsi="Century Gothic"/>
              </w:rPr>
            </w:pPr>
          </w:p>
          <w:p w:rsidR="00CE2E00" w:rsidRPr="00CE2E00" w:rsidRDefault="00CE2E00" w:rsidP="00CE2E00">
            <w:pPr>
              <w:rPr>
                <w:rFonts w:ascii="Century Gothic" w:hAnsi="Century Gothic"/>
              </w:rPr>
            </w:pPr>
            <w:r w:rsidRPr="00CE2E00">
              <w:rPr>
                <w:rFonts w:ascii="Century Gothic" w:hAnsi="Century Gothic"/>
              </w:rPr>
              <w:t xml:space="preserve">The </w:t>
            </w:r>
            <w:r w:rsidRPr="00CE2E00">
              <w:rPr>
                <w:rFonts w:ascii="Century Gothic" w:hAnsi="Century Gothic"/>
              </w:rPr>
              <w:t>piece is not informational or fact based</w:t>
            </w:r>
          </w:p>
          <w:p w:rsidR="00CE2E00" w:rsidRPr="00CE2E00" w:rsidRDefault="00CE2E00" w:rsidP="00CE2E00">
            <w:pPr>
              <w:rPr>
                <w:rFonts w:ascii="Century Gothic" w:hAnsi="Century Gothic"/>
              </w:rPr>
            </w:pPr>
          </w:p>
          <w:p w:rsidR="00CE2E00" w:rsidRPr="00CE2E00" w:rsidRDefault="00CE2E00" w:rsidP="00CE2E00">
            <w:pPr>
              <w:rPr>
                <w:rFonts w:ascii="Century Gothic" w:hAnsi="Century Gothic"/>
              </w:rPr>
            </w:pPr>
            <w:r w:rsidRPr="00CE2E00">
              <w:rPr>
                <w:rFonts w:ascii="Century Gothic" w:hAnsi="Century Gothic"/>
              </w:rPr>
              <w:t>Formatting cannot be determined</w:t>
            </w:r>
          </w:p>
        </w:tc>
      </w:tr>
    </w:tbl>
    <w:p w:rsidR="00CE2E00" w:rsidRPr="00CE2E00" w:rsidRDefault="00CE2E00" w:rsidP="00CE2E00">
      <w:pPr>
        <w:rPr>
          <w:rFonts w:ascii="Century Gothic" w:hAnsi="Century Gothic"/>
        </w:rPr>
      </w:pPr>
      <w:r w:rsidRPr="00CE2E00">
        <w:rPr>
          <w:rFonts w:ascii="Century Gothic" w:hAnsi="Century Gothic"/>
        </w:rPr>
        <w:t xml:space="preserve">I believe my group </w:t>
      </w:r>
      <w:r>
        <w:rPr>
          <w:rFonts w:ascii="Century Gothic" w:hAnsi="Century Gothic"/>
        </w:rPr>
        <w:t xml:space="preserve">earned </w:t>
      </w:r>
      <w:proofErr w:type="gramStart"/>
      <w:r>
        <w:rPr>
          <w:rFonts w:ascii="Century Gothic" w:hAnsi="Century Gothic"/>
        </w:rPr>
        <w:t>a(</w:t>
      </w:r>
      <w:proofErr w:type="gramEnd"/>
      <w:r>
        <w:rPr>
          <w:rFonts w:ascii="Century Gothic" w:hAnsi="Century Gothic"/>
        </w:rPr>
        <w:t>n)</w:t>
      </w:r>
      <w:r>
        <w:rPr>
          <w:rFonts w:ascii="Century Gothic" w:hAnsi="Century Gothic"/>
        </w:rPr>
        <w:tab/>
        <w:t>4</w:t>
      </w:r>
      <w:r>
        <w:rPr>
          <w:rFonts w:ascii="Century Gothic" w:hAnsi="Century Gothic"/>
        </w:rPr>
        <w:tab/>
        <w:t>3.5</w:t>
      </w:r>
      <w:r>
        <w:rPr>
          <w:rFonts w:ascii="Century Gothic" w:hAnsi="Century Gothic"/>
        </w:rPr>
        <w:tab/>
        <w:t>3</w:t>
      </w:r>
      <w:r>
        <w:rPr>
          <w:rFonts w:ascii="Century Gothic" w:hAnsi="Century Gothic"/>
        </w:rPr>
        <w:tab/>
        <w:t>2.5</w:t>
      </w:r>
      <w:r>
        <w:rPr>
          <w:rFonts w:ascii="Century Gothic" w:hAnsi="Century Gothic"/>
        </w:rPr>
        <w:tab/>
        <w:t>2</w:t>
      </w:r>
      <w:r>
        <w:rPr>
          <w:rFonts w:ascii="Century Gothic" w:hAnsi="Century Gothic"/>
        </w:rPr>
        <w:tab/>
        <w:t>1.5</w:t>
      </w:r>
      <w:r>
        <w:rPr>
          <w:rFonts w:ascii="Century Gothic" w:hAnsi="Century Gothic"/>
        </w:rPr>
        <w:tab/>
        <w:t xml:space="preserve">1    </w:t>
      </w:r>
      <w:r w:rsidRPr="00CE2E00">
        <w:rPr>
          <w:rFonts w:ascii="Century Gothic" w:hAnsi="Century Gothic"/>
        </w:rPr>
        <w:t>.5       0</w:t>
      </w:r>
    </w:p>
    <w:p w:rsidR="00CE2E00" w:rsidRPr="00CE2E00" w:rsidRDefault="00CE2E00" w:rsidP="00CE2E00">
      <w:pPr>
        <w:rPr>
          <w:rFonts w:ascii="Century Gothic" w:hAnsi="Century Gothic"/>
        </w:rPr>
      </w:pPr>
      <w:r w:rsidRPr="00CE2E00">
        <w:rPr>
          <w:rFonts w:ascii="Century Gothic" w:hAnsi="Century Gothic"/>
        </w:rPr>
        <w:t>The support I have for this decision is….</w:t>
      </w:r>
    </w:p>
    <w:p w:rsidR="00CE2E00" w:rsidRDefault="00CE2E00">
      <w:r>
        <w:br w:type="page"/>
      </w:r>
    </w:p>
    <w:p w:rsidR="00CE2E00" w:rsidRPr="00CE2E00" w:rsidRDefault="00CE2E00" w:rsidP="00CE2E00">
      <w:pPr>
        <w:spacing w:after="0" w:line="240" w:lineRule="auto"/>
        <w:rPr>
          <w:rFonts w:ascii="Century Gothic" w:eastAsia="Times New Roman" w:hAnsi="Century Gothic" w:cs="Times New Roman"/>
          <w:b/>
          <w:bCs/>
          <w:shd w:val="clear" w:color="auto" w:fill="FFFFFF"/>
        </w:rPr>
      </w:pPr>
      <w:r w:rsidRPr="00CE2E00">
        <w:rPr>
          <w:rFonts w:ascii="Century Gothic" w:eastAsia="Times New Roman" w:hAnsi="Century Gothic" w:cs="Times New Roman"/>
          <w:b/>
          <w:bCs/>
          <w:shd w:val="clear" w:color="auto" w:fill="FFFFFF"/>
        </w:rPr>
        <w:lastRenderedPageBreak/>
        <w:t>Assignment Directions (taken from website)</w:t>
      </w:r>
    </w:p>
    <w:p w:rsidR="00CE2E00" w:rsidRPr="00CE2E00" w:rsidRDefault="00CE2E00" w:rsidP="00CE2E00">
      <w:pPr>
        <w:spacing w:after="0" w:line="240" w:lineRule="auto"/>
        <w:rPr>
          <w:rFonts w:ascii="Century Gothic" w:eastAsia="Times New Roman" w:hAnsi="Century Gothic" w:cs="Times New Roman"/>
        </w:rPr>
      </w:pPr>
      <w:r w:rsidRPr="00CE2E00">
        <w:rPr>
          <w:rFonts w:ascii="Century Gothic" w:eastAsia="Times New Roman" w:hAnsi="Century Gothic" w:cs="Times New Roman"/>
          <w:b/>
          <w:bCs/>
          <w:shd w:val="clear" w:color="auto" w:fill="FFFFFF"/>
        </w:rPr>
        <w:br/>
      </w:r>
      <w:r w:rsidRPr="00CE2E00">
        <w:rPr>
          <w:rFonts w:ascii="Century Gothic" w:eastAsia="Times New Roman" w:hAnsi="Century Gothic" w:cs="Times New Roman"/>
          <w:shd w:val="clear" w:color="auto" w:fill="FFFFFF"/>
        </w:rPr>
        <w:t>On your own, please select two questions from the inquiries located below. Respond as if you are an advice columnist sent to help the feuding interpersonal friends. </w:t>
      </w:r>
      <w:r w:rsidRPr="00CE2E00">
        <w:rPr>
          <w:rFonts w:ascii="Century Gothic" w:eastAsia="Times New Roman" w:hAnsi="Century Gothic" w:cs="Times New Roman"/>
        </w:rPr>
        <w:br/>
      </w:r>
      <w:r w:rsidRPr="00CE2E00">
        <w:rPr>
          <w:rFonts w:ascii="Century Gothic" w:eastAsia="Times New Roman" w:hAnsi="Century Gothic" w:cs="Times New Roman"/>
        </w:rPr>
        <w:br/>
      </w:r>
      <w:r w:rsidRPr="00CE2E00">
        <w:rPr>
          <w:rFonts w:ascii="Century Gothic" w:eastAsia="Times New Roman" w:hAnsi="Century Gothic" w:cs="Times New Roman"/>
          <w:i/>
          <w:iCs/>
          <w:shd w:val="clear" w:color="auto" w:fill="FFFFFF"/>
        </w:rPr>
        <w:t>Expectations</w:t>
      </w:r>
      <w:r w:rsidRPr="00CE2E00">
        <w:rPr>
          <w:rFonts w:ascii="Century Gothic" w:eastAsia="Times New Roman" w:hAnsi="Century Gothic" w:cs="Times New Roman"/>
        </w:rPr>
        <w:br/>
      </w:r>
    </w:p>
    <w:p w:rsidR="00CE2E00" w:rsidRPr="00CE2E00" w:rsidRDefault="00CE2E00" w:rsidP="00CE2E00">
      <w:pPr>
        <w:numPr>
          <w:ilvl w:val="0"/>
          <w:numId w:val="1"/>
        </w:numPr>
        <w:shd w:val="clear" w:color="auto" w:fill="FFFFFF"/>
        <w:spacing w:before="100" w:beforeAutospacing="1" w:after="100" w:afterAutospacing="1" w:line="330" w:lineRule="atLeast"/>
        <w:rPr>
          <w:rFonts w:ascii="Century Gothic" w:eastAsia="Times New Roman" w:hAnsi="Century Gothic" w:cs="Times New Roman"/>
        </w:rPr>
      </w:pPr>
      <w:r w:rsidRPr="00CE2E00">
        <w:rPr>
          <w:rFonts w:ascii="Century Gothic" w:eastAsia="Times New Roman" w:hAnsi="Century Gothic" w:cs="Times New Roman"/>
        </w:rPr>
        <w:t>The student will demonstrate appropriate and inappropriate ways to recognize the perspective of others </w:t>
      </w:r>
      <w:r w:rsidRPr="00CE2E00">
        <w:rPr>
          <w:rFonts w:ascii="Century Gothic" w:eastAsia="Times New Roman" w:hAnsi="Century Gothic" w:cs="Times New Roman"/>
          <w:i/>
          <w:iCs/>
        </w:rPr>
        <w:t>Point out how the letter writer has responded in inappropriate ways (i.e. acting like a friend instead of an acquaintance, expecting honesty without giving honesty)</w:t>
      </w:r>
    </w:p>
    <w:p w:rsidR="00CE2E00" w:rsidRPr="00CE2E00" w:rsidRDefault="00CE2E00" w:rsidP="00CE2E00">
      <w:pPr>
        <w:numPr>
          <w:ilvl w:val="0"/>
          <w:numId w:val="1"/>
        </w:numPr>
        <w:shd w:val="clear" w:color="auto" w:fill="FFFFFF"/>
        <w:spacing w:before="100" w:beforeAutospacing="1" w:after="100" w:afterAutospacing="1" w:line="330" w:lineRule="atLeast"/>
        <w:rPr>
          <w:rFonts w:ascii="Century Gothic" w:eastAsia="Times New Roman" w:hAnsi="Century Gothic" w:cs="Times New Roman"/>
        </w:rPr>
      </w:pPr>
      <w:r w:rsidRPr="00CE2E00">
        <w:rPr>
          <w:rFonts w:ascii="Century Gothic" w:eastAsia="Times New Roman" w:hAnsi="Century Gothic" w:cs="Times New Roman"/>
        </w:rPr>
        <w:t> The student will develop and apply effective communication skills and strategies for their readers within their advice column </w:t>
      </w:r>
      <w:r w:rsidRPr="00CE2E00">
        <w:rPr>
          <w:rFonts w:ascii="Century Gothic" w:eastAsia="Times New Roman" w:hAnsi="Century Gothic" w:cs="Times New Roman"/>
          <w:i/>
          <w:iCs/>
        </w:rPr>
        <w:t>Then, explain how the letter writer can change their reactions to something more appropriate (i.e. not sharing personal information so early, supportive means giving advice while allowing the other person to make his or her own decision)</w:t>
      </w:r>
    </w:p>
    <w:p w:rsidR="00CE2E00" w:rsidRPr="00CE2E00" w:rsidRDefault="00CE2E00" w:rsidP="00CE2E00">
      <w:pPr>
        <w:numPr>
          <w:ilvl w:val="0"/>
          <w:numId w:val="1"/>
        </w:numPr>
        <w:shd w:val="clear" w:color="auto" w:fill="FFFFFF"/>
        <w:spacing w:before="100" w:beforeAutospacing="1" w:after="100" w:afterAutospacing="1" w:line="330" w:lineRule="atLeast"/>
        <w:rPr>
          <w:rFonts w:ascii="Century Gothic" w:eastAsia="Times New Roman" w:hAnsi="Century Gothic" w:cs="Times New Roman"/>
        </w:rPr>
      </w:pPr>
      <w:r w:rsidRPr="00CE2E00">
        <w:rPr>
          <w:rFonts w:ascii="Century Gothic" w:eastAsia="Times New Roman" w:hAnsi="Century Gothic" w:cs="Times New Roman"/>
        </w:rPr>
        <w:t>The student will follow and apply the writing process to write effectively information in a newspaper advice column </w:t>
      </w:r>
      <w:r w:rsidRPr="00CE2E00">
        <w:rPr>
          <w:rFonts w:ascii="Century Gothic" w:eastAsia="Times New Roman" w:hAnsi="Century Gothic" w:cs="Times New Roman"/>
          <w:i/>
          <w:iCs/>
        </w:rPr>
        <w:t>(After finishing your rough draft, check in with Miss Panther for a one on one revising session; this will help you with ideas, organization, and voice. She can also provide resources for the other 6+1 traits as needed and requested. NOTE: You need to come to Miss Panther for revisions; she will not track you down!)</w:t>
      </w:r>
    </w:p>
    <w:p w:rsidR="00CE2E00" w:rsidRPr="00CE2E00" w:rsidRDefault="00CE2E00" w:rsidP="00CE2E00">
      <w:pPr>
        <w:shd w:val="clear" w:color="auto" w:fill="FFFFFF"/>
        <w:spacing w:before="100" w:beforeAutospacing="1" w:after="100" w:afterAutospacing="1" w:line="330" w:lineRule="atLeast"/>
        <w:ind w:left="720"/>
        <w:rPr>
          <w:rFonts w:ascii="Century Gothic" w:eastAsia="Times New Roman" w:hAnsi="Century Gothic" w:cs="Times New Roman"/>
        </w:rPr>
      </w:pPr>
      <w:bookmarkStart w:id="0" w:name="_GoBack"/>
      <w:bookmarkEnd w:id="0"/>
    </w:p>
    <w:p w:rsidR="00CE2E00" w:rsidRPr="00ED7EC4" w:rsidRDefault="00CE2E00" w:rsidP="00CE2E00">
      <w:pPr>
        <w:rPr>
          <w:rFonts w:ascii="Century Gothic" w:hAnsi="Century Gothic"/>
          <w:b/>
        </w:rPr>
      </w:pPr>
      <w:r w:rsidRPr="00ED7EC4">
        <w:rPr>
          <w:rFonts w:ascii="Century Gothic" w:hAnsi="Century Gothic"/>
          <w:b/>
        </w:rPr>
        <w:t>Reassessment Guidelines</w:t>
      </w:r>
    </w:p>
    <w:p w:rsidR="00CE2E00" w:rsidRPr="00ED7EC4" w:rsidRDefault="00CE2E00" w:rsidP="00CE2E00">
      <w:pPr>
        <w:rPr>
          <w:rFonts w:ascii="Century Gothic" w:hAnsi="Century Gothic"/>
        </w:rPr>
      </w:pPr>
      <w:r w:rsidRPr="00ED7EC4">
        <w:rPr>
          <w:rFonts w:ascii="Century Gothic" w:hAnsi="Century Gothic"/>
          <w:shd w:val="clear" w:color="auto" w:fill="FFFFFF"/>
        </w:rPr>
        <w:t>Does your grade no longer reflect your actual learning? At Lakeview, we believe that students learn in different time frames. That means you may have time to reflect, relearn, be retaught, and basically come further in your understanding of a concept. </w:t>
      </w:r>
      <w:r w:rsidRPr="00ED7EC4">
        <w:rPr>
          <w:rFonts w:ascii="Century Gothic" w:hAnsi="Century Gothic"/>
        </w:rPr>
        <w:br/>
      </w:r>
      <w:r w:rsidRPr="00ED7EC4">
        <w:rPr>
          <w:rFonts w:ascii="Century Gothic" w:hAnsi="Century Gothic"/>
        </w:rPr>
        <w:br/>
      </w:r>
      <w:r w:rsidRPr="00ED7EC4">
        <w:rPr>
          <w:rFonts w:ascii="Century Gothic" w:hAnsi="Century Gothic"/>
          <w:shd w:val="clear" w:color="auto" w:fill="FFFFFF"/>
        </w:rPr>
        <w:t xml:space="preserve">If your </w:t>
      </w:r>
      <w:r>
        <w:rPr>
          <w:rFonts w:ascii="Century Gothic" w:hAnsi="Century Gothic"/>
          <w:shd w:val="clear" w:color="auto" w:fill="FFFFFF"/>
        </w:rPr>
        <w:t>interpersonal communication</w:t>
      </w:r>
      <w:r w:rsidRPr="00ED7EC4">
        <w:rPr>
          <w:rFonts w:ascii="Century Gothic" w:hAnsi="Century Gothic"/>
          <w:shd w:val="clear" w:color="auto" w:fill="FFFFFF"/>
        </w:rPr>
        <w:t xml:space="preserve"> assessment does not reflect where you are now in your understanding of the concept and you would like to reassess with different evidence, </w:t>
      </w:r>
      <w:proofErr w:type="gramStart"/>
      <w:r w:rsidRPr="00ED7EC4">
        <w:rPr>
          <w:rFonts w:ascii="Century Gothic" w:hAnsi="Century Gothic"/>
          <w:shd w:val="clear" w:color="auto" w:fill="FFFFFF"/>
        </w:rPr>
        <w:t>then</w:t>
      </w:r>
      <w:proofErr w:type="gramEnd"/>
      <w:r w:rsidRPr="00ED7EC4">
        <w:rPr>
          <w:rFonts w:ascii="Century Gothic" w:hAnsi="Century Gothic"/>
          <w:shd w:val="clear" w:color="auto" w:fill="FFFFFF"/>
        </w:rPr>
        <w:t xml:space="preserve"> please fill out the form </w:t>
      </w:r>
      <w:r>
        <w:rPr>
          <w:rFonts w:ascii="Century Gothic" w:hAnsi="Century Gothic"/>
          <w:shd w:val="clear" w:color="auto" w:fill="FFFFFF"/>
        </w:rPr>
        <w:t>on our class website under the “Interpersonal” tab</w:t>
      </w:r>
      <w:r w:rsidRPr="00ED7EC4">
        <w:rPr>
          <w:rFonts w:ascii="Century Gothic" w:hAnsi="Century Gothic"/>
          <w:shd w:val="clear" w:color="auto" w:fill="FFFFFF"/>
        </w:rPr>
        <w:t>. You must submit your request within two weeks of the original due date. That does not mean the reassessment is due within two weeks, I just need to be aware of your desire to reassess within that period of time.</w:t>
      </w:r>
    </w:p>
    <w:p w:rsidR="00CE2E00" w:rsidRPr="00CE2E00" w:rsidRDefault="00CE2E00"/>
    <w:sectPr w:rsidR="00CE2E00" w:rsidRPr="00CE2E00" w:rsidSect="00CE2E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96812"/>
    <w:multiLevelType w:val="multilevel"/>
    <w:tmpl w:val="6BF0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00"/>
    <w:rsid w:val="0068554E"/>
    <w:rsid w:val="00CE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0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E0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E2E00"/>
    <w:rPr>
      <w:b/>
      <w:bCs/>
    </w:rPr>
  </w:style>
  <w:style w:type="character" w:customStyle="1" w:styleId="apple-converted-space">
    <w:name w:val="apple-converted-space"/>
    <w:basedOn w:val="DefaultParagraphFont"/>
    <w:rsid w:val="00CE2E00"/>
  </w:style>
  <w:style w:type="character" w:styleId="Emphasis">
    <w:name w:val="Emphasis"/>
    <w:basedOn w:val="DefaultParagraphFont"/>
    <w:uiPriority w:val="20"/>
    <w:qFormat/>
    <w:rsid w:val="00CE2E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0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E0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E2E00"/>
    <w:rPr>
      <w:b/>
      <w:bCs/>
    </w:rPr>
  </w:style>
  <w:style w:type="character" w:customStyle="1" w:styleId="apple-converted-space">
    <w:name w:val="apple-converted-space"/>
    <w:basedOn w:val="DefaultParagraphFont"/>
    <w:rsid w:val="00CE2E00"/>
  </w:style>
  <w:style w:type="character" w:styleId="Emphasis">
    <w:name w:val="Emphasis"/>
    <w:basedOn w:val="DefaultParagraphFont"/>
    <w:uiPriority w:val="20"/>
    <w:qFormat/>
    <w:rsid w:val="00CE2E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pantherl</dc:creator>
  <cp:lastModifiedBy>pantherl</cp:lastModifiedBy>
  <cp:revision>1</cp:revision>
  <dcterms:created xsi:type="dcterms:W3CDTF">2013-09-10T17:12:00Z</dcterms:created>
  <dcterms:modified xsi:type="dcterms:W3CDTF">2013-09-10T21:07:00Z</dcterms:modified>
</cp:coreProperties>
</file>